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20" w:rsidRPr="000C12B9" w:rsidRDefault="00B11DF9" w:rsidP="00B11DF9">
      <w:pPr>
        <w:widowControl w:val="0"/>
        <w:autoSpaceDE w:val="0"/>
        <w:autoSpaceDN w:val="0"/>
        <w:adjustRightInd w:val="0"/>
        <w:ind w:left="708" w:firstLine="708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</w:t>
      </w:r>
      <w:r w:rsidR="001F7F20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Консультация </w:t>
      </w:r>
      <w:r w:rsidR="001F7F20" w:rsidRPr="000C12B9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</w:t>
      </w:r>
      <w:r w:rsidR="001F7F20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для родителей </w:t>
      </w: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</w:t>
      </w:r>
      <w:r w:rsidR="001F7F20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на тему</w:t>
      </w: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</w:t>
      </w:r>
      <w:r w:rsidR="00B11DF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0C12B9">
        <w:rPr>
          <w:rFonts w:ascii="Times New Roman" w:hAnsi="Times New Roman" w:cs="Times New Roman"/>
          <w:color w:val="000000" w:themeColor="text1"/>
          <w:sz w:val="32"/>
          <w:szCs w:val="32"/>
        </w:rPr>
        <w:t>«Фольклор  в жизни детей раннего возраста»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Подготовил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: воспитатель Малыгина Татьяна Олеговна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Дата проведения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: декабрь 2016 г.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Эмоциональное общение - одна из ведущих линий развития маленького ребёнка, начиная с первых месяцев его жизни. Ласковые мамины прикосновения, её голос, пение, любящий взгляд, первые игры в сочетании с поэтическим словом - всё это называлось и называется ёмким словом - фольклор. Народная педагогика включает малые жанры поэтического творчества для детей: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пестушки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прибаутки, присказки и пр. Они составляли основу материнской педагогики, испытанной веками.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Народная педагогика выработала свои традиционные фольклорные жанры для самых маленьких. Простая рифма, неоднократно повторяющиеся звукосочетания и слова, восклицания и эмоциональные обращения невольно заставляют малыша прислушиваться, замирать на какое-то мгновение, всматриваясь в лицо говорящего.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Все жанры соответствуют психофизическим возможностям маленького ребёнка, поэтому их можно использовать и сейчас, ориентируясь на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микропериоды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раннего детства - от рождения до 3 мес.; от 3 до 6 мес.; от 6 </w:t>
      </w:r>
      <w:proofErr w:type="gram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 мес.; от 9 до 12 мес.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Интересно, что для каждого названного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микропериода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подобрать народные произведения, соответствующие именно его генетически обусловленным задачам. Это касается также 2-го и 3-го годов жизни.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Пестушки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прибаутки, скороговорки, небылицы и перевёртыши, отличаясь друг от друга по своей педагогической направленности, привносятся в жизнь ребенка по-разному, в зависимости от возраста.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color w:val="000000" w:themeColor="text1"/>
          <w:sz w:val="36"/>
          <w:szCs w:val="36"/>
        </w:rPr>
      </w:pPr>
      <w:r w:rsidRPr="000C12B9">
        <w:rPr>
          <w:rFonts w:ascii="Times New Roman" w:hAnsi="Times New Roman" w:cs="Times New Roman"/>
          <w:bCs/>
          <w:iCs/>
          <w:color w:val="000000" w:themeColor="text1"/>
          <w:sz w:val="36"/>
          <w:szCs w:val="36"/>
        </w:rPr>
        <w:lastRenderedPageBreak/>
        <w:t xml:space="preserve">                              </w:t>
      </w:r>
      <w:proofErr w:type="spellStart"/>
      <w:r w:rsidRPr="000C12B9">
        <w:rPr>
          <w:rFonts w:ascii="Times New Roman" w:hAnsi="Times New Roman" w:cs="Times New Roman"/>
          <w:bCs/>
          <w:iCs/>
          <w:color w:val="000000" w:themeColor="text1"/>
          <w:sz w:val="36"/>
          <w:szCs w:val="36"/>
        </w:rPr>
        <w:t>Пестушки</w:t>
      </w:r>
      <w:proofErr w:type="spellEnd"/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Пестушки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включают игровое взаимодействие с ребёнком, когда взрослый выполняет движения «за него», играя его ручками и ножками. Младенцу еще могут быть недоступны такие движения, как повороты тела, он не может целенаправленно действовать руками, не умеет самостоятельно садиться, ползать, вставать у опоры - все это придёт к нему в течение 1-го года жизни. Именно в этот период мама пестует младенца: играет его ручками, поглаживает кроху по животику, делает «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топотушки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его ножками.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Значение слова «</w:t>
      </w:r>
      <w:r w:rsidRPr="000C12B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пестовать»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1) Устар.  - Нянчить маленького ребёнка, ухаживать за ним.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2) Перен. - Заботливо, любовно выращивать, воспитывать.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color w:val="000000" w:themeColor="text1"/>
          <w:sz w:val="36"/>
          <w:szCs w:val="36"/>
        </w:rPr>
      </w:pPr>
      <w:r w:rsidRPr="000C12B9">
        <w:rPr>
          <w:rFonts w:ascii="Times New Roman" w:hAnsi="Times New Roman" w:cs="Times New Roman"/>
          <w:bCs/>
          <w:iCs/>
          <w:color w:val="000000" w:themeColor="text1"/>
          <w:sz w:val="36"/>
          <w:szCs w:val="36"/>
        </w:rPr>
        <w:t xml:space="preserve">                               </w:t>
      </w:r>
      <w:proofErr w:type="spellStart"/>
      <w:r w:rsidRPr="000C12B9">
        <w:rPr>
          <w:rFonts w:ascii="Times New Roman" w:hAnsi="Times New Roman" w:cs="Times New Roman"/>
          <w:bCs/>
          <w:iCs/>
          <w:color w:val="000000" w:themeColor="text1"/>
          <w:sz w:val="36"/>
          <w:szCs w:val="36"/>
        </w:rPr>
        <w:t>Потешки</w:t>
      </w:r>
      <w:proofErr w:type="spellEnd"/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Постепенно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пестушки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сменяются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потешками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так называются песенки-приговоры, сопутствующие игре пальчиками, ручками, головкой, ножками. От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пестушек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отличаются тем, что они рассчитаны на активность самого ребёнка, который выполняет самостоятельно игровые движения, соотнося их с содержанием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песенки-потешки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движения пальчиками, кручение ладошками («фонарики»), похлопывания ручками («ладушки»), прикладывание пальчиков к головке («ушки») и т.п.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потешку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поставить любое имя: важно, чтобы малыш понимал, что речь идёт о нём. Ему будет очень интересно, если мама разыграет эту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потешку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ним с куклой: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Киска, киска, киска, брысь! На дорожку не садись: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Наша куколка пойдет, через киску упадёт! (Игрушечная кошка ставится на пути шагающей куклы, а затем убирается). И т. д. Так же можно подставить в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потешку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имя самого ребёнка.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 xml:space="preserve">Нужно помнить, что для маленького ребёнка значимыми являются не просто разговоры, рассказы о чём-то или о ком-то. Ему необходимо быть соучастником происходящего и слышать от взрослого непосредственное обращение к себе, чтобы чувствовать отношение мамы, папы, бабушки... в конкретной ситуации, понимать их настроение в данный момент.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Например: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светлом теремочке выросла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Настюша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                                               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Люди её любят, все её голубят».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Вариант для мальчика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Кто у нас хороший? Кто у нас пригожий?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Сашенька хороший, Сашенька пригожий».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При этом можно гладить ребёнка по головке, держать за ручки и водить хоровод.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ind w:left="2124" w:firstLine="708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0C12B9">
        <w:rPr>
          <w:rFonts w:ascii="Times New Roman" w:hAnsi="Times New Roman" w:cs="Times New Roman"/>
          <w:bCs/>
          <w:iCs/>
          <w:color w:val="000000" w:themeColor="text1"/>
          <w:sz w:val="36"/>
          <w:szCs w:val="36"/>
        </w:rPr>
        <w:t xml:space="preserve">      Прибаутки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Как отмечают исследователи поэтического фольклора для маленьких, в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пестушках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потешках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объединяются все важнейшие компоненты игры: словотворчество, изобразительность, ритмичность и наставительность. Ещё больше этих особенностей видится в прибаутках.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Прибаутки отличаются от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пестушек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потешек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тем, что они не связаны с какими-то игровыми движениями. Но в них присутствует какой-либо сказочный сюжет. Эти произведения предназначены для малышей 2-го - 3-го годов жизни, у которых уже накоплены определенные представления о мире. Познания малыша об окружающих предметах и явлениях связаны с его познаниями о человеке и человеческой деятельности. Вот почему в народных произведениях все зверушки действуют как люди, поступки их оцениваются с точки зрения человеческой логики.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Например: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Собака на кухне пироги печёт.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 в углу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суха</w:t>
      </w:r>
      <w:proofErr w:type="gram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толчёт.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Кошка в окошке платье шьёт.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Курочка в сапожках избушку метёт». 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Подобные произведения следует читать эмоционально, даже артистично, меняя силу и высоту голоса, интонационно выделяя смысловое содержание. Малыш должен понять, что именно вы хотите ему сказать, на что обращаете его внимание. Конечно, необходимы красочные иллюстрации, картинки, поддерживающие интерес к стихотворному тексту на зрительном уровне. Прибаутки можно назвать звучащими динамическими картинами из жизни животных, птиц, и даже насекомых, но при этом они отражают человеческие отношения. Вот почему этот жанр даёт прекрасный материал и для ознакомления с окружающим, и для социального развития маленького ребёнка: в иносказательной, игровой, занимательной форме малыш получает представления о мире.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Сидит белка на тележке, продаёт она орешки: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Лисичке-сестричке, воробью, синичке,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Мишке толстопятому, заиньке усатому,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Кому в платок, кому в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зобок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, кому в лапочку».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Выразительно прочитав эту прибаутку, можно предложить ребёнку рассмотреть иллюстрацию, назвать всех перечисленных зверушек, спросить об их характерных внешних особенностях и т.д. Слово «продаёт», соответствующее изначальному тексту прибаутки, в занятиях с малышом можно заменить на «раздаёт». Эту ситуацию следует изобразить в игре с игрушками: белка угощает своих друзей, а они, получив орешек, благодарят 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её. Завершить такое занятие можно словами: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«А </w:t>
      </w:r>
      <w:proofErr w:type="gram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нашей</w:t>
      </w:r>
      <w:proofErr w:type="gram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Ясеньке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 ручку. Угощайся,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Ясенька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, на здоровье!»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Прибаутки подобны расписным матрёшкам или деревянным механическим игрушкам, где всё ярко и образно. Все персонажи наделены запоминающимися признаками: у Галки - «синь сарафан», у петушка - «золотой гребешок и шёлковая бородушка», курочка - «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рябушечка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гуси у бабуси - «один серый, другой белый». Звучные эпитеты и динамичные образы - всё наполнено светом и радужным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многоцветием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: лазоревые цветики, улыбающиеся солнцу, петушок, который «рано встаёт, голосисто поёт», «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солнышко-колоконышко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щедро льющее «золото в 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оконышко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» и т.д.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Петушок, петушок, золотой гребешок,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Масляна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головушка, шёлкова бородушка,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Что ты рано встаёшь, голосисто поёшь,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Деткам спать не даёшь?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или: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proofErr w:type="spell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Коза-хлопота</w:t>
      </w:r>
      <w:proofErr w:type="spell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день-деньской занята: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Ей - травы нащипать, ей - на речку бежать,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Ей - козляток стеречь, малых деток беречь,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Чтобы волк не украл, чтоб медведь не задрал,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Чтобы лисонька-лиса их с собой не унесла.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color w:val="000000" w:themeColor="text1"/>
          <w:sz w:val="36"/>
          <w:szCs w:val="36"/>
        </w:rPr>
      </w:pPr>
      <w:r w:rsidRPr="000C12B9">
        <w:rPr>
          <w:rFonts w:ascii="Times New Roman" w:hAnsi="Times New Roman" w:cs="Times New Roman"/>
          <w:bCs/>
          <w:iCs/>
          <w:color w:val="000000" w:themeColor="text1"/>
          <w:sz w:val="36"/>
          <w:szCs w:val="36"/>
        </w:rPr>
        <w:t xml:space="preserve">                             Небылицы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Особый вид прибауток - песенки-небылицы и перевёртыши, которые помогают малышу понять реальное и фантастическое, укрепляют ребёнка в правильном восприятии и ощущении мира. В этом высокая педагогическая 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ценность небылиц.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Из-за леса, из-за гор  едет дедушка Егор.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Сам на лошадке, жена на коровке,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Дети на телятках, внуки на козлятках.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Или: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Была репа важная, дивилась бабушка каждая: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Одним днём не обойдешь кругом.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Всей деревней ели целую неделю».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Небылицы, в которых реальные связи нарочито смещены, предназначены для детей </w:t>
      </w:r>
      <w:proofErr w:type="gramStart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более старшего</w:t>
      </w:r>
      <w:proofErr w:type="gramEnd"/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возраста, уже имеющих достаточный жизненный опыт, чтобы почувствовать всю парадоксальность описываемой ситуации. Чтение таких стихов способствует развитию свободы мышления, фантазии и, что немаловажно, чувства юмора. Дети раннего возраста (до 3-х лет) воспринимают парадоксы как реальность. Важно, чтобы малыш услышал в голосе взрослого удивление и понял, что происходит что-то невероятное.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Народное поэтическое слово, адресованное малышам, необходимо не только им, но и взрослым, чтобы выразить свою любовь к ребёнку, нежность, заботу, веру в то, что он растёт здоровым и красивым, сильным и умным. В этих произведениях нет никаких назиданий, однако между строк читается так много, что можно без преувеличения назвать фольклор для маленьких средством народной дидактики, приобщающей детей к поэтическому слову, обогащающей их духовно и развивающей физически.</w:t>
      </w:r>
    </w:p>
    <w:p w:rsidR="001F7F20" w:rsidRPr="000C12B9" w:rsidRDefault="001F7F20" w:rsidP="001F7F2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12B9">
        <w:rPr>
          <w:rFonts w:ascii="Times New Roman" w:hAnsi="Times New Roman" w:cs="Times New Roman"/>
          <w:color w:val="000000" w:themeColor="text1"/>
          <w:sz w:val="28"/>
          <w:szCs w:val="28"/>
        </w:rPr>
        <w:t>Важно знать, что лучшие образцы фольклора помогают родителям сделать  общение с ребёнком более насыщенным как в эмоциональном, так и эстетическом плане.</w:t>
      </w:r>
    </w:p>
    <w:p w:rsidR="007C40ED" w:rsidRDefault="00B11DF9"/>
    <w:sectPr w:rsidR="007C40ED" w:rsidSect="00BA4B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F7F20"/>
    <w:rsid w:val="00027AA6"/>
    <w:rsid w:val="00045E29"/>
    <w:rsid w:val="0010790F"/>
    <w:rsid w:val="001F7F20"/>
    <w:rsid w:val="00411A0D"/>
    <w:rsid w:val="00496E6D"/>
    <w:rsid w:val="00614038"/>
    <w:rsid w:val="007156E5"/>
    <w:rsid w:val="007A3B0B"/>
    <w:rsid w:val="00AF1C2B"/>
    <w:rsid w:val="00AF5147"/>
    <w:rsid w:val="00B11DF9"/>
    <w:rsid w:val="00BA4BFC"/>
    <w:rsid w:val="00CF0188"/>
    <w:rsid w:val="00F32E31"/>
    <w:rsid w:val="00FC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1277</Words>
  <Characters>7282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Tatiyana</dc:creator>
  <cp:keywords/>
  <dc:description/>
  <cp:lastModifiedBy>Tatiyana</cp:lastModifiedBy>
  <cp:revision>3</cp:revision>
  <dcterms:created xsi:type="dcterms:W3CDTF">2017-03-28T21:16:00Z</dcterms:created>
  <dcterms:modified xsi:type="dcterms:W3CDTF">2017-03-28T21:19:00Z</dcterms:modified>
</cp:coreProperties>
</file>