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58D6A" w14:textId="4DD6BAE0" w:rsidR="00185AFD" w:rsidRDefault="00CA7839" w:rsidP="00CA78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83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A7839">
        <w:rPr>
          <w:rFonts w:ascii="Times New Roman" w:hAnsi="Times New Roman" w:cs="Times New Roman"/>
          <w:b/>
          <w:bCs/>
          <w:sz w:val="28"/>
          <w:szCs w:val="28"/>
        </w:rPr>
        <w:t>формация о библиотеке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4B8B19" w14:textId="41166F89" w:rsidR="00CA7839" w:rsidRPr="00CA7839" w:rsidRDefault="00CA7839" w:rsidP="00CA783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Планировка зданий не предусматривала отдельного помещения для библиотеки. </w:t>
      </w:r>
      <w:r w:rsidRPr="00CA7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учреждении имеется библиотечный фонд, который расположен в методическом кабинете. 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CA7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Организована электронная библиотека, обеспечивающая доступ к профессиональным базам данных, информационным справочным и поисковым системам.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CA783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каждой группе сформирована библиотека детских изданий. Дошкольники имеют возможность знакомиться с лучшими литературными произведениями, изучать энциклопедии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</w:p>
    <w:sectPr w:rsidR="00CA7839" w:rsidRPr="00CA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90F53"/>
    <w:multiLevelType w:val="multilevel"/>
    <w:tmpl w:val="4A0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F28A2"/>
    <w:multiLevelType w:val="multilevel"/>
    <w:tmpl w:val="228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44"/>
    <w:rsid w:val="00185AFD"/>
    <w:rsid w:val="00BD4F44"/>
    <w:rsid w:val="00C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9C5F"/>
  <w15:chartTrackingRefBased/>
  <w15:docId w15:val="{BE7A77B3-0C4B-4B1D-A76D-3E4E9B4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2</cp:revision>
  <dcterms:created xsi:type="dcterms:W3CDTF">2020-12-28T06:19:00Z</dcterms:created>
  <dcterms:modified xsi:type="dcterms:W3CDTF">2020-12-28T06:23:00Z</dcterms:modified>
</cp:coreProperties>
</file>